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1" w:rsidRDefault="00675D21" w:rsidP="00675D21">
      <w:pPr>
        <w:pStyle w:val="a3"/>
        <w:spacing w:line="360" w:lineRule="auto"/>
        <w:rPr>
          <w:rFonts w:asciiTheme="minorEastAsia" w:eastAsiaTheme="minorEastAsia" w:hAnsiTheme="minorEastAsia"/>
          <w:color w:val="040404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40404"/>
          <w:shd w:val="clear" w:color="auto" w:fill="FFFFFF"/>
        </w:rPr>
        <w:t>附件：</w:t>
      </w:r>
    </w:p>
    <w:p w:rsidR="00675D21" w:rsidRDefault="00675D21" w:rsidP="00675D21">
      <w:pPr>
        <w:pStyle w:val="a3"/>
        <w:spacing w:line="360" w:lineRule="auto"/>
        <w:ind w:firstLineChars="200" w:firstLine="640"/>
        <w:jc w:val="center"/>
        <w:rPr>
          <w:rFonts w:asciiTheme="minorEastAsia" w:eastAsiaTheme="minorEastAsia" w:hAnsiTheme="minorEastAsia"/>
          <w:bCs/>
          <w:color w:val="1A1A1A"/>
          <w:sz w:val="32"/>
        </w:rPr>
      </w:pPr>
      <w:r>
        <w:rPr>
          <w:rFonts w:asciiTheme="minorEastAsia" w:eastAsiaTheme="minorEastAsia" w:hAnsiTheme="minorEastAsia" w:hint="eastAsia"/>
          <w:bCs/>
          <w:color w:val="1A1A1A"/>
          <w:sz w:val="32"/>
        </w:rPr>
        <w:t>无偿献血者享有的权利</w:t>
      </w:r>
    </w:p>
    <w:p w:rsidR="00675D21" w:rsidRDefault="00675D21" w:rsidP="00675D21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无偿献血者享有优先用血权利。除临床急救用血外，医疗机构应当优先保障无偿献血者临床用血。</w:t>
      </w:r>
      <w:bookmarkStart w:id="0" w:name="_GoBack"/>
      <w:bookmarkEnd w:id="0"/>
    </w:p>
    <w:p w:rsidR="00675D21" w:rsidRDefault="00675D21" w:rsidP="00675D21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无偿献血者献血量在八百毫升以上（含八百毫升）的，终身享受免费用血；无偿献血者献血量未达到八百毫升的，按本人献血量的三倍享受免费用血。无偿献血者的配偶、父母、子女、兄弟姐妹及配偶的父母需要用血的，其累计免费用血按献血者献血量等量提供。</w:t>
      </w:r>
    </w:p>
    <w:p w:rsidR="00675D21" w:rsidRDefault="00675D21" w:rsidP="00675D21">
      <w:pPr>
        <w:pStyle w:val="a3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在本省获得国家无偿献血奉献奖、无偿捐献造血干细胞奖和无偿献血志愿服务终身荣誉奖的个人，可以凭相关证件免费游览政府投资主办的公园、旅游风景区等场所，到政府举办的医疗机构就诊免交普通门诊诊察费，免费乘坐城市公共交通工具。</w:t>
      </w:r>
    </w:p>
    <w:p w:rsidR="00A71621" w:rsidRPr="00675D21" w:rsidRDefault="002F1AB6"/>
    <w:sectPr w:rsidR="00A71621" w:rsidRPr="0067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B6" w:rsidRDefault="002F1AB6" w:rsidP="004E4E52">
      <w:r>
        <w:separator/>
      </w:r>
    </w:p>
  </w:endnote>
  <w:endnote w:type="continuationSeparator" w:id="0">
    <w:p w:rsidR="002F1AB6" w:rsidRDefault="002F1AB6" w:rsidP="004E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B6" w:rsidRDefault="002F1AB6" w:rsidP="004E4E52">
      <w:r>
        <w:separator/>
      </w:r>
    </w:p>
  </w:footnote>
  <w:footnote w:type="continuationSeparator" w:id="0">
    <w:p w:rsidR="002F1AB6" w:rsidRDefault="002F1AB6" w:rsidP="004E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6F"/>
    <w:rsid w:val="002F1AB6"/>
    <w:rsid w:val="004C3AAC"/>
    <w:rsid w:val="004E4E52"/>
    <w:rsid w:val="004F1712"/>
    <w:rsid w:val="00675D21"/>
    <w:rsid w:val="008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46556"/>
  <w15:docId w15:val="{00222ED3-3AA0-4EF7-9A4B-11284BA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D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4E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4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 Mellon</dc:creator>
  <cp:keywords/>
  <dc:description/>
  <cp:lastModifiedBy>tz</cp:lastModifiedBy>
  <cp:revision>3</cp:revision>
  <dcterms:created xsi:type="dcterms:W3CDTF">2021-05-17T01:48:00Z</dcterms:created>
  <dcterms:modified xsi:type="dcterms:W3CDTF">2021-12-07T02:36:00Z</dcterms:modified>
</cp:coreProperties>
</file>